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Lines/>
        <w:spacing w:before="120" w:after="120" w:line="360" w:lineRule="auto"/>
        <w:jc w:val="left"/>
        <w:rPr>
          <w:rFonts w:ascii="微软雅黑" w:hAnsi="微软雅黑" w:cs="Times New Roman"/>
          <w:sz w:val="28"/>
          <w:szCs w:val="32"/>
          <w:lang w:val="zh-CN" w:eastAsia="zh-CN"/>
        </w:rPr>
      </w:pPr>
      <w:r>
        <w:rPr>
          <w:rFonts w:hint="eastAsia" w:ascii="微软雅黑" w:hAnsi="微软雅黑" w:cs="Times New Roman"/>
          <w:sz w:val="28"/>
          <w:szCs w:val="32"/>
          <w:lang w:val="zh-CN" w:eastAsia="zh-CN"/>
        </w:rPr>
        <w:t>智慧公寓管理平台</w:t>
      </w:r>
    </w:p>
    <w:p>
      <w:pPr>
        <w:pStyle w:val="4"/>
        <w:keepLines/>
        <w:spacing w:before="120" w:after="120" w:line="360" w:lineRule="auto"/>
        <w:jc w:val="left"/>
        <w:rPr>
          <w:rFonts w:ascii="微软雅黑" w:hAnsi="微软雅黑" w:cs="Times New Roman"/>
          <w:sz w:val="28"/>
          <w:szCs w:val="32"/>
          <w:lang w:val="zh-CN" w:eastAsia="zh-CN"/>
        </w:rPr>
      </w:pPr>
      <w:bookmarkStart w:id="0" w:name="_GoBack"/>
      <w:bookmarkEnd w:id="0"/>
      <w:r>
        <w:rPr>
          <w:rFonts w:hint="eastAsia" w:ascii="微软雅黑" w:hAnsi="微软雅黑" w:cs="Times New Roman"/>
          <w:sz w:val="28"/>
          <w:szCs w:val="32"/>
          <w:lang w:val="zh-CN" w:eastAsia="zh-CN"/>
        </w:rPr>
        <w:t>产品简介：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智慧公寓管理平台</w:t>
      </w:r>
      <w:r>
        <w:rPr>
          <w:rFonts w:ascii="微软雅黑" w:hAnsi="微软雅黑" w:eastAsia="微软雅黑"/>
        </w:rPr>
        <w:t>以学生安全保障为根本目的，</w:t>
      </w:r>
      <w:r>
        <w:rPr>
          <w:rFonts w:hint="eastAsia" w:ascii="微软雅黑" w:hAnsi="微软雅黑" w:eastAsia="微软雅黑"/>
        </w:rPr>
        <w:t>基于人脸识别技术实现学校宿舍管理，利用人脸识别系统的智能安全快捷非接触的特点，对宿舍出入进行管控，保障了学生的出入安全，</w:t>
      </w:r>
      <w:r>
        <w:rPr>
          <w:rFonts w:ascii="微软雅黑" w:hAnsi="微软雅黑" w:eastAsia="微软雅黑"/>
        </w:rPr>
        <w:t>依据宿舍出入信息，</w:t>
      </w:r>
      <w:r>
        <w:rPr>
          <w:rFonts w:hint="eastAsia" w:ascii="微软雅黑" w:hAnsi="微软雅黑" w:eastAsia="微软雅黑"/>
        </w:rPr>
        <w:t>可对住宿学生的晚归未归等行为进行精确统计追溯，保障了学生的住宿安全，</w:t>
      </w:r>
      <w:r>
        <w:rPr>
          <w:rFonts w:ascii="微软雅黑" w:hAnsi="微软雅黑" w:eastAsia="微软雅黑"/>
        </w:rPr>
        <w:t>为宿舍管理提供数据支撑，为学生在校安全提供助力。</w:t>
      </w:r>
    </w:p>
    <w:p>
      <w:pPr>
        <w:pStyle w:val="4"/>
        <w:keepLines/>
        <w:spacing w:before="120" w:after="120" w:line="360" w:lineRule="auto"/>
        <w:jc w:val="left"/>
        <w:rPr>
          <w:rFonts w:ascii="微软雅黑" w:hAnsi="微软雅黑" w:cs="Times New Roman"/>
          <w:sz w:val="28"/>
          <w:szCs w:val="32"/>
          <w:lang w:val="zh-CN" w:eastAsia="zh-CN"/>
        </w:rPr>
      </w:pPr>
      <w:r>
        <w:rPr>
          <w:rFonts w:hint="eastAsia" w:ascii="微软雅黑" w:hAnsi="微软雅黑" w:cs="Times New Roman"/>
          <w:sz w:val="28"/>
          <w:szCs w:val="32"/>
          <w:lang w:val="zh-CN" w:eastAsia="zh-CN"/>
        </w:rPr>
        <w:t>产品特性：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基础管理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平台基于B/S架构设计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 w:cs="Arial"/>
          <w:color w:val="000000"/>
          <w:szCs w:val="21"/>
        </w:rPr>
        <w:t>采用.NET标准、组件技术及</w:t>
      </w:r>
      <w:r>
        <w:rPr>
          <w:rFonts w:hint="eastAsia" w:ascii="微软雅黑" w:hAnsi="微软雅黑" w:eastAsia="微软雅黑" w:cs="Arial"/>
          <w:color w:val="000000"/>
          <w:szCs w:val="21"/>
        </w:rPr>
        <w:t>Json/</w:t>
      </w:r>
      <w:r>
        <w:rPr>
          <w:rFonts w:ascii="微软雅黑" w:hAnsi="微软雅黑" w:eastAsia="微软雅黑" w:cs="Arial"/>
          <w:color w:val="000000"/>
          <w:szCs w:val="21"/>
        </w:rPr>
        <w:t>XML</w:t>
      </w:r>
      <w:r>
        <w:rPr>
          <w:rFonts w:hint="eastAsia" w:ascii="微软雅黑" w:hAnsi="微软雅黑" w:eastAsia="微软雅黑" w:cs="Arial"/>
          <w:color w:val="000000"/>
          <w:szCs w:val="21"/>
        </w:rPr>
        <w:t>方式的</w:t>
      </w:r>
      <w:r>
        <w:rPr>
          <w:rFonts w:ascii="微软雅黑" w:hAnsi="微软雅黑" w:eastAsia="微软雅黑" w:cs="Arial"/>
          <w:color w:val="000000"/>
          <w:szCs w:val="21"/>
        </w:rPr>
        <w:t>数据交换</w:t>
      </w:r>
      <w:r>
        <w:rPr>
          <w:rFonts w:hint="eastAsia" w:ascii="微软雅黑" w:hAnsi="微软雅黑" w:eastAsia="微软雅黑" w:cs="Arial"/>
          <w:color w:val="000000"/>
          <w:szCs w:val="21"/>
        </w:rPr>
        <w:t>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通过身份认证和权限管理为不同级别的用户提供差异化功能和界面。支持为</w:t>
      </w:r>
      <w:r>
        <w:rPr>
          <w:rFonts w:ascii="微软雅黑" w:hAnsi="微软雅黑" w:eastAsia="微软雅黑" w:cs="Arial"/>
          <w:color w:val="000000"/>
          <w:szCs w:val="21"/>
        </w:rPr>
        <w:t>用户</w:t>
      </w:r>
      <w:r>
        <w:rPr>
          <w:rFonts w:hint="eastAsia" w:ascii="微软雅黑" w:hAnsi="微软雅黑" w:eastAsia="微软雅黑" w:cs="Arial"/>
          <w:color w:val="000000"/>
          <w:szCs w:val="21"/>
        </w:rPr>
        <w:t>批量</w:t>
      </w:r>
      <w:r>
        <w:rPr>
          <w:rFonts w:ascii="微软雅黑" w:hAnsi="微软雅黑" w:eastAsia="微软雅黑" w:cs="Arial"/>
          <w:color w:val="000000"/>
          <w:szCs w:val="21"/>
        </w:rPr>
        <w:t>分配角色</w:t>
      </w:r>
      <w:r>
        <w:rPr>
          <w:rFonts w:hint="eastAsia" w:ascii="微软雅黑" w:hAnsi="微软雅黑" w:eastAsia="微软雅黑" w:cs="Arial"/>
          <w:color w:val="000000"/>
          <w:szCs w:val="21"/>
        </w:rPr>
        <w:t>权限，可按</w:t>
      </w:r>
      <w:r>
        <w:rPr>
          <w:rFonts w:ascii="微软雅黑" w:hAnsi="微软雅黑" w:eastAsia="微软雅黑" w:cs="Arial"/>
          <w:color w:val="000000"/>
          <w:szCs w:val="21"/>
        </w:rPr>
        <w:t>公寓楼</w:t>
      </w:r>
      <w:r>
        <w:rPr>
          <w:rFonts w:hint="eastAsia" w:ascii="微软雅黑" w:hAnsi="微软雅黑" w:eastAsia="微软雅黑" w:cs="Arial"/>
          <w:color w:val="000000"/>
          <w:szCs w:val="21"/>
        </w:rPr>
        <w:t>划分</w:t>
      </w:r>
      <w:r>
        <w:rPr>
          <w:rFonts w:ascii="微软雅黑" w:hAnsi="微软雅黑" w:eastAsia="微软雅黑" w:cs="Arial"/>
          <w:color w:val="000000"/>
          <w:szCs w:val="21"/>
        </w:rPr>
        <w:t>权限</w:t>
      </w:r>
      <w:r>
        <w:rPr>
          <w:rFonts w:hint="eastAsia" w:ascii="微软雅黑" w:hAnsi="微软雅黑" w:eastAsia="微软雅黑" w:cs="Arial"/>
          <w:color w:val="000000"/>
          <w:szCs w:val="21"/>
        </w:rPr>
        <w:t>进行</w:t>
      </w:r>
      <w:r>
        <w:rPr>
          <w:rFonts w:ascii="微软雅黑" w:hAnsi="微软雅黑" w:eastAsia="微软雅黑" w:cs="Arial"/>
          <w:color w:val="000000"/>
          <w:szCs w:val="21"/>
        </w:rPr>
        <w:t>管理，</w:t>
      </w:r>
      <w:r>
        <w:rPr>
          <w:rFonts w:hint="eastAsia" w:ascii="微软雅黑" w:hAnsi="微软雅黑" w:eastAsia="微软雅黑" w:cs="Arial"/>
          <w:color w:val="000000"/>
          <w:szCs w:val="21"/>
        </w:rPr>
        <w:t>本栋</w:t>
      </w:r>
      <w:r>
        <w:rPr>
          <w:rFonts w:ascii="微软雅黑" w:hAnsi="微软雅黑" w:eastAsia="微软雅黑" w:cs="Arial"/>
          <w:color w:val="000000"/>
          <w:szCs w:val="21"/>
        </w:rPr>
        <w:t>公寓管理员</w:t>
      </w:r>
      <w:r>
        <w:rPr>
          <w:rFonts w:hint="eastAsia" w:ascii="微软雅黑" w:hAnsi="微软雅黑" w:eastAsia="微软雅黑" w:cs="Arial"/>
          <w:color w:val="000000"/>
          <w:szCs w:val="21"/>
        </w:rPr>
        <w:t>仅</w:t>
      </w:r>
      <w:r>
        <w:rPr>
          <w:rFonts w:ascii="微软雅黑" w:hAnsi="微软雅黑" w:eastAsia="微软雅黑" w:cs="Arial"/>
          <w:color w:val="000000"/>
          <w:szCs w:val="21"/>
        </w:rPr>
        <w:t>可以查看</w:t>
      </w:r>
      <w:r>
        <w:rPr>
          <w:rFonts w:hint="eastAsia" w:ascii="微软雅黑" w:hAnsi="微软雅黑" w:eastAsia="微软雅黑" w:cs="Arial"/>
          <w:color w:val="000000"/>
          <w:szCs w:val="21"/>
        </w:rPr>
        <w:t>授权公寓</w:t>
      </w:r>
      <w:r>
        <w:rPr>
          <w:rFonts w:ascii="微软雅黑" w:hAnsi="微软雅黑" w:eastAsia="微软雅黑" w:cs="Arial"/>
          <w:color w:val="000000"/>
          <w:szCs w:val="21"/>
        </w:rPr>
        <w:t>的</w:t>
      </w:r>
      <w:r>
        <w:rPr>
          <w:rFonts w:hint="eastAsia" w:ascii="微软雅黑" w:hAnsi="微软雅黑" w:eastAsia="微软雅黑" w:cs="Arial"/>
          <w:color w:val="000000"/>
          <w:szCs w:val="21"/>
        </w:rPr>
        <w:t>数据。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支持对登录信息进行日志记录，包括登录用户、登录IP、登录时间等信息。</w:t>
      </w:r>
      <w:r>
        <w:rPr>
          <w:rFonts w:ascii="微软雅黑" w:hAnsi="微软雅黑" w:eastAsia="微软雅黑" w:cs="Arial"/>
          <w:color w:val="000000"/>
          <w:szCs w:val="21"/>
        </w:rPr>
        <w:t>支持</w:t>
      </w:r>
      <w:r>
        <w:rPr>
          <w:rFonts w:hint="eastAsia" w:ascii="微软雅黑" w:hAnsi="微软雅黑" w:eastAsia="微软雅黑" w:cs="Arial"/>
          <w:color w:val="000000"/>
          <w:szCs w:val="21"/>
        </w:rPr>
        <w:t>对系统异常进行日志记录，包括程序出错记录等。支持对用户删除添加系统重要数据进行日志记录。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支持建立人员基础信息库，可对校内、校外的人员进行分类存储。支持人员数据与人脸数据的管理和同步更新，可从第三方人脸子系统对接人员信息。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支持白名单和黑名单的人员</w:t>
      </w:r>
      <w:r>
        <w:rPr>
          <w:rFonts w:ascii="微软雅黑" w:hAnsi="微软雅黑" w:eastAsia="微软雅黑" w:cs="Arial"/>
          <w:color w:val="000000"/>
          <w:szCs w:val="21"/>
        </w:rPr>
        <w:t>管理</w:t>
      </w:r>
      <w:r>
        <w:rPr>
          <w:rFonts w:hint="eastAsia" w:ascii="微软雅黑" w:hAnsi="微软雅黑" w:eastAsia="微软雅黑" w:cs="Arial"/>
          <w:color w:val="000000"/>
          <w:szCs w:val="21"/>
        </w:rPr>
        <w:t>，可对</w:t>
      </w:r>
      <w:r>
        <w:rPr>
          <w:rFonts w:ascii="微软雅黑" w:hAnsi="微软雅黑" w:eastAsia="微软雅黑" w:cs="Arial"/>
          <w:color w:val="000000"/>
          <w:szCs w:val="21"/>
        </w:rPr>
        <w:t>名单</w:t>
      </w:r>
      <w:r>
        <w:rPr>
          <w:rFonts w:hint="eastAsia" w:ascii="微软雅黑" w:hAnsi="微软雅黑" w:eastAsia="微软雅黑" w:cs="Arial"/>
          <w:color w:val="000000"/>
          <w:szCs w:val="21"/>
        </w:rPr>
        <w:t>进行添加、编辑</w:t>
      </w:r>
      <w:r>
        <w:rPr>
          <w:rFonts w:ascii="微软雅黑" w:hAnsi="微软雅黑" w:eastAsia="微软雅黑" w:cs="Arial"/>
          <w:color w:val="000000"/>
          <w:szCs w:val="21"/>
        </w:rPr>
        <w:t>、删除</w:t>
      </w:r>
      <w:r>
        <w:rPr>
          <w:rFonts w:hint="eastAsia" w:ascii="微软雅黑" w:hAnsi="微软雅黑" w:eastAsia="微软雅黑" w:cs="Arial"/>
          <w:color w:val="000000"/>
          <w:szCs w:val="21"/>
        </w:rPr>
        <w:t>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</w:t>
      </w:r>
      <w:r>
        <w:rPr>
          <w:rFonts w:ascii="微软雅黑" w:hAnsi="微软雅黑" w:eastAsia="微软雅黑" w:cs="Arial"/>
          <w:color w:val="000000"/>
          <w:szCs w:val="21"/>
        </w:rPr>
        <w:t>对</w:t>
      </w:r>
      <w:r>
        <w:rPr>
          <w:rFonts w:hint="eastAsia" w:ascii="微软雅黑" w:hAnsi="微软雅黑" w:eastAsia="微软雅黑" w:cs="Arial"/>
          <w:color w:val="000000"/>
          <w:szCs w:val="21"/>
        </w:rPr>
        <w:t>学校</w:t>
      </w:r>
      <w:r>
        <w:rPr>
          <w:rFonts w:ascii="微软雅黑" w:hAnsi="微软雅黑" w:eastAsia="微软雅黑" w:cs="Arial"/>
          <w:color w:val="000000"/>
          <w:szCs w:val="21"/>
        </w:rPr>
        <w:t>组织架构的</w:t>
      </w:r>
      <w:r>
        <w:rPr>
          <w:rFonts w:hint="eastAsia" w:ascii="微软雅黑" w:hAnsi="微软雅黑" w:eastAsia="微软雅黑" w:cs="Arial"/>
          <w:color w:val="000000"/>
          <w:szCs w:val="21"/>
        </w:rPr>
        <w:t>添加</w:t>
      </w:r>
      <w:r>
        <w:rPr>
          <w:rFonts w:ascii="微软雅黑" w:hAnsi="微软雅黑" w:eastAsia="微软雅黑" w:cs="Arial"/>
          <w:color w:val="000000"/>
          <w:szCs w:val="21"/>
        </w:rPr>
        <w:t>、删</w:t>
      </w:r>
      <w:r>
        <w:rPr>
          <w:rFonts w:hint="eastAsia" w:ascii="微软雅黑" w:hAnsi="微软雅黑" w:eastAsia="微软雅黑" w:cs="Arial"/>
          <w:color w:val="000000"/>
          <w:szCs w:val="21"/>
        </w:rPr>
        <w:t>除</w:t>
      </w:r>
      <w:r>
        <w:rPr>
          <w:rFonts w:ascii="微软雅黑" w:hAnsi="微软雅黑" w:eastAsia="微软雅黑" w:cs="Arial"/>
          <w:color w:val="000000"/>
          <w:szCs w:val="21"/>
        </w:rPr>
        <w:t>、</w:t>
      </w:r>
      <w:r>
        <w:rPr>
          <w:rFonts w:hint="eastAsia" w:ascii="微软雅黑" w:hAnsi="微软雅黑" w:eastAsia="微软雅黑" w:cs="Arial"/>
          <w:color w:val="000000"/>
          <w:szCs w:val="21"/>
        </w:rPr>
        <w:t>修改</w:t>
      </w:r>
      <w:r>
        <w:rPr>
          <w:rFonts w:ascii="微软雅黑" w:hAnsi="微软雅黑" w:eastAsia="微软雅黑" w:cs="Arial"/>
          <w:color w:val="000000"/>
          <w:szCs w:val="21"/>
        </w:rPr>
        <w:t>、</w:t>
      </w:r>
      <w:r>
        <w:rPr>
          <w:rFonts w:hint="eastAsia" w:ascii="微软雅黑" w:hAnsi="微软雅黑" w:eastAsia="微软雅黑" w:cs="Arial"/>
          <w:color w:val="000000"/>
          <w:szCs w:val="21"/>
        </w:rPr>
        <w:t>查询，可从第三方人脸子</w:t>
      </w:r>
      <w:r>
        <w:rPr>
          <w:rFonts w:ascii="微软雅黑" w:hAnsi="微软雅黑" w:eastAsia="微软雅黑" w:cs="Arial"/>
          <w:color w:val="000000"/>
          <w:szCs w:val="21"/>
        </w:rPr>
        <w:t>系统</w:t>
      </w:r>
      <w:r>
        <w:rPr>
          <w:rFonts w:hint="eastAsia" w:ascii="微软雅黑" w:hAnsi="微软雅黑" w:eastAsia="微软雅黑" w:cs="Arial"/>
          <w:color w:val="000000"/>
          <w:szCs w:val="21"/>
        </w:rPr>
        <w:t>对接</w:t>
      </w:r>
      <w:r>
        <w:rPr>
          <w:rFonts w:ascii="微软雅黑" w:hAnsi="微软雅黑" w:eastAsia="微软雅黑" w:cs="Arial"/>
          <w:color w:val="000000"/>
          <w:szCs w:val="21"/>
        </w:rPr>
        <w:t>组织架构</w:t>
      </w:r>
      <w:r>
        <w:rPr>
          <w:rFonts w:hint="eastAsia" w:ascii="微软雅黑" w:hAnsi="微软雅黑" w:eastAsia="微软雅黑" w:cs="Arial"/>
          <w:color w:val="000000"/>
          <w:szCs w:val="21"/>
        </w:rPr>
        <w:t>信息。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支持对监控</w:t>
      </w:r>
      <w:r>
        <w:rPr>
          <w:rFonts w:ascii="微软雅黑" w:hAnsi="微软雅黑" w:eastAsia="微软雅黑" w:cs="Arial"/>
          <w:color w:val="000000"/>
          <w:szCs w:val="21"/>
        </w:rPr>
        <w:t>区域</w:t>
      </w:r>
      <w:r>
        <w:rPr>
          <w:rFonts w:hint="eastAsia" w:ascii="微软雅黑" w:hAnsi="微软雅黑" w:eastAsia="微软雅黑" w:cs="Arial"/>
          <w:color w:val="000000"/>
          <w:szCs w:val="21"/>
        </w:rPr>
        <w:t>的</w:t>
      </w:r>
      <w:r>
        <w:rPr>
          <w:rFonts w:ascii="微软雅黑" w:hAnsi="微软雅黑" w:eastAsia="微软雅黑" w:cs="Arial"/>
          <w:color w:val="000000"/>
          <w:szCs w:val="21"/>
        </w:rPr>
        <w:t>添加、编辑、删除</w:t>
      </w:r>
      <w:r>
        <w:rPr>
          <w:rFonts w:hint="eastAsia" w:ascii="微软雅黑" w:hAnsi="微软雅黑" w:eastAsia="微软雅黑" w:cs="Arial"/>
          <w:color w:val="000000"/>
          <w:szCs w:val="21"/>
        </w:rPr>
        <w:t>，可按公寓、房间、教学楼等类型划分区域。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支持设备</w:t>
      </w:r>
      <w:r>
        <w:rPr>
          <w:rFonts w:ascii="微软雅黑" w:hAnsi="微软雅黑" w:eastAsia="微软雅黑" w:cs="Arial"/>
          <w:color w:val="000000"/>
          <w:szCs w:val="21"/>
        </w:rPr>
        <w:t>管理</w:t>
      </w:r>
      <w:r>
        <w:rPr>
          <w:rFonts w:hint="eastAsia" w:ascii="微软雅黑" w:hAnsi="微软雅黑" w:eastAsia="微软雅黑" w:cs="Arial"/>
          <w:color w:val="000000"/>
          <w:szCs w:val="21"/>
        </w:rPr>
        <w:t>及区域</w:t>
      </w:r>
      <w:r>
        <w:rPr>
          <w:rFonts w:ascii="微软雅黑" w:hAnsi="微软雅黑" w:eastAsia="微软雅黑" w:cs="Arial"/>
          <w:color w:val="000000"/>
          <w:szCs w:val="21"/>
        </w:rPr>
        <w:t>分组</w:t>
      </w:r>
      <w:r>
        <w:rPr>
          <w:rFonts w:hint="eastAsia" w:ascii="微软雅黑" w:hAnsi="微软雅黑" w:eastAsia="微软雅黑" w:cs="Arial"/>
          <w:color w:val="000000"/>
          <w:szCs w:val="21"/>
        </w:rPr>
        <w:t>，可从第三方人脸子</w:t>
      </w:r>
      <w:r>
        <w:rPr>
          <w:rFonts w:ascii="微软雅黑" w:hAnsi="微软雅黑" w:eastAsia="微软雅黑" w:cs="Arial"/>
          <w:color w:val="000000"/>
          <w:szCs w:val="21"/>
        </w:rPr>
        <w:t>系统</w:t>
      </w:r>
      <w:r>
        <w:rPr>
          <w:rFonts w:hint="eastAsia" w:ascii="微软雅黑" w:hAnsi="微软雅黑" w:eastAsia="微软雅黑" w:cs="Arial"/>
          <w:color w:val="000000"/>
          <w:szCs w:val="21"/>
        </w:rPr>
        <w:t>对接</w:t>
      </w:r>
      <w:r>
        <w:rPr>
          <w:rFonts w:ascii="微软雅黑" w:hAnsi="微软雅黑" w:eastAsia="微软雅黑" w:cs="Arial"/>
          <w:color w:val="000000"/>
          <w:szCs w:val="21"/>
        </w:rPr>
        <w:t>设备信息</w:t>
      </w:r>
      <w:r>
        <w:rPr>
          <w:rFonts w:hint="eastAsia" w:ascii="微软雅黑" w:hAnsi="微软雅黑" w:eastAsia="微软雅黑" w:cs="Arial"/>
          <w:color w:val="000000"/>
          <w:szCs w:val="21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27955" cy="23641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698" cy="236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学校组织架构管理界面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黑名单布控</w:t>
      </w:r>
    </w:p>
    <w:p>
      <w:pPr>
        <w:pStyle w:val="18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可灵活选择黑名单、白名单、灰名单等进行分类管理。</w:t>
      </w:r>
    </w:p>
    <w:p>
      <w:pPr>
        <w:pStyle w:val="18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可实时预览人脸识别的视频，显示人脸抓拍的即时记录，检索和导出历史记录。</w:t>
      </w:r>
    </w:p>
    <w:p>
      <w:pPr>
        <w:pStyle w:val="18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当前端人脸监控设备抓拍到黑名单库中人员时，平台自动触发报警。</w:t>
      </w:r>
    </w:p>
    <w:p>
      <w:pPr>
        <w:pStyle w:val="18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可对学校重点区域进行</w:t>
      </w:r>
      <w:r>
        <w:rPr>
          <w:rFonts w:ascii="微软雅黑" w:hAnsi="微软雅黑" w:eastAsia="微软雅黑" w:cs="Arial"/>
          <w:color w:val="000000"/>
          <w:szCs w:val="21"/>
        </w:rPr>
        <w:t>布控管理</w:t>
      </w:r>
      <w:r>
        <w:rPr>
          <w:rFonts w:hint="eastAsia" w:ascii="微软雅黑" w:hAnsi="微软雅黑" w:eastAsia="微软雅黑" w:cs="Arial"/>
          <w:color w:val="000000"/>
          <w:szCs w:val="21"/>
        </w:rPr>
        <w:t>，对重点</w:t>
      </w:r>
      <w:r>
        <w:rPr>
          <w:rFonts w:ascii="微软雅黑" w:hAnsi="微软雅黑" w:eastAsia="微软雅黑" w:cs="Arial"/>
          <w:color w:val="000000"/>
          <w:szCs w:val="21"/>
        </w:rPr>
        <w:t>实验室</w:t>
      </w:r>
      <w:r>
        <w:rPr>
          <w:rFonts w:hint="eastAsia" w:ascii="微软雅黑" w:hAnsi="微软雅黑" w:eastAsia="微软雅黑" w:cs="Arial"/>
          <w:color w:val="000000"/>
          <w:szCs w:val="21"/>
        </w:rPr>
        <w:t>、财务室、仓库、机房</w:t>
      </w:r>
      <w:r>
        <w:rPr>
          <w:rFonts w:ascii="微软雅黑" w:hAnsi="微软雅黑" w:eastAsia="微软雅黑" w:cs="Arial"/>
          <w:color w:val="000000"/>
          <w:szCs w:val="21"/>
        </w:rPr>
        <w:t>等出入口</w:t>
      </w:r>
      <w:r>
        <w:rPr>
          <w:rFonts w:hint="eastAsia" w:ascii="微软雅黑" w:hAnsi="微软雅黑" w:eastAsia="微软雅黑" w:cs="Arial"/>
          <w:color w:val="000000"/>
          <w:szCs w:val="21"/>
        </w:rPr>
        <w:t>进行出入</w:t>
      </w:r>
      <w:r>
        <w:rPr>
          <w:rFonts w:ascii="微软雅黑" w:hAnsi="微软雅黑" w:eastAsia="微软雅黑" w:cs="Arial"/>
          <w:color w:val="000000"/>
          <w:szCs w:val="21"/>
        </w:rPr>
        <w:t>管控</w:t>
      </w:r>
      <w:r>
        <w:rPr>
          <w:rFonts w:hint="eastAsia" w:ascii="微软雅黑" w:hAnsi="微软雅黑" w:eastAsia="微软雅黑" w:cs="Arial"/>
          <w:color w:val="000000"/>
          <w:szCs w:val="21"/>
        </w:rPr>
        <w:t>，</w:t>
      </w:r>
      <w:r>
        <w:rPr>
          <w:rFonts w:ascii="微软雅黑" w:hAnsi="微软雅黑" w:eastAsia="微软雅黑" w:cs="Arial"/>
          <w:color w:val="000000"/>
          <w:szCs w:val="21"/>
        </w:rPr>
        <w:t>授权合法的人员可以刷脸进入</w:t>
      </w:r>
      <w:r>
        <w:rPr>
          <w:rFonts w:hint="eastAsia" w:ascii="微软雅黑" w:hAnsi="微软雅黑" w:eastAsia="微软雅黑" w:cs="Arial"/>
          <w:color w:val="000000"/>
          <w:szCs w:val="21"/>
        </w:rPr>
        <w:t>，</w:t>
      </w:r>
      <w:r>
        <w:rPr>
          <w:rFonts w:ascii="微软雅黑" w:hAnsi="微软雅黑" w:eastAsia="微软雅黑" w:cs="Arial"/>
          <w:color w:val="000000"/>
          <w:szCs w:val="21"/>
        </w:rPr>
        <w:t>非授权人员无法进入</w:t>
      </w:r>
      <w:r>
        <w:rPr>
          <w:rFonts w:hint="eastAsia" w:ascii="微软雅黑" w:hAnsi="微软雅黑" w:eastAsia="微软雅黑" w:cs="Arial"/>
          <w:color w:val="000000"/>
          <w:szCs w:val="21"/>
        </w:rPr>
        <w:t>且会触发报警。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663190"/>
            <wp:effectExtent l="0" t="0" r="254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黑名单布控管理界面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数据统计分析</w:t>
      </w:r>
    </w:p>
    <w:p>
      <w:pPr>
        <w:pStyle w:val="28"/>
        <w:spacing w:line="360" w:lineRule="auto"/>
        <w:ind w:firstLine="525" w:firstLineChars="2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随着</w:t>
      </w:r>
      <w:r>
        <w:rPr>
          <w:rFonts w:hint="eastAsia" w:ascii="微软雅黑" w:hAnsi="微软雅黑" w:eastAsia="微软雅黑"/>
        </w:rPr>
        <w:t>校园</w:t>
      </w:r>
      <w:r>
        <w:rPr>
          <w:rFonts w:ascii="微软雅黑" w:hAnsi="微软雅黑" w:eastAsia="微软雅黑"/>
        </w:rPr>
        <w:t>逐步对外开放</w:t>
      </w:r>
      <w:r>
        <w:rPr>
          <w:rFonts w:hint="eastAsia" w:ascii="微软雅黑" w:hAnsi="微软雅黑" w:eastAsia="微软雅黑"/>
        </w:rPr>
        <w:t>，校园</w:t>
      </w:r>
      <w:r>
        <w:rPr>
          <w:rFonts w:ascii="微软雅黑" w:hAnsi="微软雅黑" w:eastAsia="微软雅黑"/>
        </w:rPr>
        <w:t>内人员较为混杂</w:t>
      </w:r>
      <w:r>
        <w:rPr>
          <w:rFonts w:hint="eastAsia" w:ascii="微软雅黑" w:hAnsi="微软雅黑" w:eastAsia="微软雅黑"/>
        </w:rPr>
        <w:t>，公寓</w:t>
      </w:r>
      <w:r>
        <w:rPr>
          <w:rFonts w:ascii="微软雅黑" w:hAnsi="微软雅黑" w:eastAsia="微软雅黑"/>
        </w:rPr>
        <w:t>作为学生生活休息的区域</w:t>
      </w:r>
      <w:r>
        <w:rPr>
          <w:rFonts w:hint="eastAsia" w:ascii="微软雅黑" w:hAnsi="微软雅黑" w:eastAsia="微软雅黑"/>
        </w:rPr>
        <w:t>，闲杂人员随意</w:t>
      </w:r>
      <w:r>
        <w:rPr>
          <w:rFonts w:ascii="微软雅黑" w:hAnsi="微软雅黑" w:eastAsia="微软雅黑"/>
        </w:rPr>
        <w:t>进出宿舍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严重影响学生的休息和生活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甚至存在会发生财产失窃或人生伤害等事故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需要对进出</w:t>
      </w:r>
      <w:r>
        <w:rPr>
          <w:rFonts w:hint="eastAsia" w:ascii="微软雅黑" w:hAnsi="微软雅黑" w:eastAsia="微软雅黑"/>
        </w:rPr>
        <w:t>公寓</w:t>
      </w:r>
      <w:r>
        <w:rPr>
          <w:rFonts w:ascii="微软雅黑" w:hAnsi="微软雅黑" w:eastAsia="微软雅黑"/>
        </w:rPr>
        <w:t>的人员</w:t>
      </w:r>
      <w:r>
        <w:rPr>
          <w:rFonts w:hint="eastAsia" w:ascii="微软雅黑" w:hAnsi="微软雅黑" w:eastAsia="微软雅黑"/>
        </w:rPr>
        <w:t>有效鉴别</w:t>
      </w:r>
      <w:r>
        <w:rPr>
          <w:rFonts w:ascii="微软雅黑" w:hAnsi="微软雅黑" w:eastAsia="微软雅黑"/>
        </w:rPr>
        <w:t>身份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保障</w:t>
      </w:r>
      <w:r>
        <w:rPr>
          <w:rFonts w:hint="eastAsia" w:ascii="微软雅黑" w:hAnsi="微软雅黑" w:eastAsia="微软雅黑"/>
        </w:rPr>
        <w:t>公寓</w:t>
      </w:r>
      <w:r>
        <w:rPr>
          <w:rFonts w:ascii="微软雅黑" w:hAnsi="微软雅黑" w:eastAsia="微软雅黑"/>
        </w:rPr>
        <w:t>安全</w:t>
      </w:r>
      <w:r>
        <w:rPr>
          <w:rFonts w:hint="eastAsia" w:ascii="微软雅黑" w:hAnsi="微软雅黑" w:eastAsia="微软雅黑"/>
        </w:rPr>
        <w:t>，并对单位时间内的在公寓、未在公寓、无进出记录、异常进出记录情况的人员进行统计，解放公寓管理人力，提高公寓</w:t>
      </w:r>
      <w:r>
        <w:rPr>
          <w:rFonts w:ascii="微软雅黑" w:hAnsi="微软雅黑" w:eastAsia="微软雅黑"/>
        </w:rPr>
        <w:t>管理</w:t>
      </w:r>
      <w:r>
        <w:rPr>
          <w:rFonts w:hint="eastAsia" w:ascii="微软雅黑" w:hAnsi="微软雅黑" w:eastAsia="微软雅黑"/>
        </w:rPr>
        <w:t>效率。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对校外或校内非学生人员进出学生公寓的情况进行实时记录，可检索历史记录。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可列表显示所有公寓并统计每个公寓的总人数、在公寓人数、昨日晚归人数、昨日未归人数和无进出记录的情况。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可列表显示所有院系并统计每个院系的总人数、在公寓人数、昨日晚归人数、昨日未归人数和无进出记录的情况。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可显示</w:t>
      </w:r>
      <w:r>
        <w:rPr>
          <w:rFonts w:ascii="微软雅黑" w:hAnsi="微软雅黑" w:eastAsia="微软雅黑" w:cs="Arial"/>
          <w:color w:val="000000"/>
          <w:szCs w:val="21"/>
        </w:rPr>
        <w:t>公寓人员详情，</w:t>
      </w:r>
      <w:r>
        <w:rPr>
          <w:rFonts w:hint="eastAsia" w:ascii="微软雅黑" w:hAnsi="微软雅黑" w:eastAsia="微软雅黑" w:cs="Arial"/>
          <w:color w:val="000000"/>
          <w:szCs w:val="21"/>
        </w:rPr>
        <w:t>包括</w:t>
      </w:r>
      <w:r>
        <w:rPr>
          <w:rFonts w:ascii="微软雅黑" w:hAnsi="微软雅黑" w:eastAsia="微软雅黑" w:cs="Arial"/>
          <w:color w:val="000000"/>
          <w:szCs w:val="21"/>
        </w:rPr>
        <w:t>人员基本信息</w:t>
      </w:r>
      <w:r>
        <w:rPr>
          <w:rFonts w:hint="eastAsia" w:ascii="微软雅黑" w:hAnsi="微软雅黑" w:eastAsia="微软雅黑" w:cs="Arial"/>
          <w:color w:val="000000"/>
          <w:szCs w:val="21"/>
        </w:rPr>
        <w:t>、公寓进出</w:t>
      </w:r>
      <w:r>
        <w:rPr>
          <w:rFonts w:ascii="微软雅黑" w:hAnsi="微软雅黑" w:eastAsia="微软雅黑" w:cs="Arial"/>
          <w:color w:val="000000"/>
          <w:szCs w:val="21"/>
        </w:rPr>
        <w:t>抓拍记录统计</w:t>
      </w:r>
      <w:r>
        <w:rPr>
          <w:rFonts w:hint="eastAsia" w:ascii="微软雅黑" w:hAnsi="微软雅黑" w:eastAsia="微软雅黑" w:cs="Arial"/>
          <w:color w:val="000000"/>
          <w:szCs w:val="21"/>
        </w:rPr>
        <w:t>、</w:t>
      </w:r>
      <w:r>
        <w:rPr>
          <w:rFonts w:ascii="微软雅黑" w:hAnsi="微软雅黑" w:eastAsia="微软雅黑" w:cs="Arial"/>
          <w:color w:val="000000"/>
          <w:szCs w:val="21"/>
        </w:rPr>
        <w:t>近</w:t>
      </w:r>
      <w:r>
        <w:rPr>
          <w:rFonts w:hint="eastAsia" w:ascii="微软雅黑" w:hAnsi="微软雅黑" w:eastAsia="微软雅黑" w:cs="Arial"/>
          <w:color w:val="000000"/>
          <w:szCs w:val="21"/>
        </w:rPr>
        <w:t>30天</w:t>
      </w:r>
      <w:r>
        <w:rPr>
          <w:rFonts w:ascii="微软雅黑" w:hAnsi="微软雅黑" w:eastAsia="微软雅黑" w:cs="Arial"/>
          <w:color w:val="000000"/>
          <w:szCs w:val="21"/>
        </w:rPr>
        <w:t>异常情况统计</w:t>
      </w:r>
      <w:r>
        <w:rPr>
          <w:rFonts w:hint="eastAsia" w:ascii="微软雅黑" w:hAnsi="微软雅黑" w:eastAsia="微软雅黑" w:cs="Arial"/>
          <w:color w:val="000000"/>
          <w:szCs w:val="21"/>
        </w:rPr>
        <w:t>。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支持对公寓人员多次或长期晚归、未归或长期不离开宿舍等异常行为的统计分析，可设定监控时段和告警阈值，在异常行为达到一定程度时，可告知相关责任人，并协同干预处理，提前消除隐患，避免风险扩大。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139055" cy="232791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502" cy="23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公寓统计管理界面</w:t>
      </w:r>
    </w:p>
    <w:p>
      <w:pPr>
        <w:jc w:val="center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55895" cy="2359660"/>
            <wp:effectExtent l="0" t="0" r="19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287" cy="23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院系统计管理界面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数据看板</w:t>
      </w:r>
    </w:p>
    <w:p>
      <w:pPr>
        <w:pStyle w:val="28"/>
        <w:spacing w:line="360" w:lineRule="auto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支持公寓管理的数据可视化展示，从多个统计维度展示人脸布控数据，</w:t>
      </w:r>
      <w:r>
        <w:rPr>
          <w:rFonts w:ascii="微软雅黑" w:hAnsi="微软雅黑" w:eastAsia="微软雅黑"/>
        </w:rPr>
        <w:t>为管理决策</w:t>
      </w:r>
      <w:r>
        <w:rPr>
          <w:rFonts w:hint="eastAsia" w:ascii="微软雅黑" w:hAnsi="微软雅黑" w:eastAsia="微软雅黑"/>
        </w:rPr>
        <w:t>提供依据。</w:t>
      </w:r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展示所有抓拍人脸数、黑名单和白名单的抓拍比对次数。</w:t>
      </w:r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展示公寓昨日2</w:t>
      </w:r>
      <w:r>
        <w:rPr>
          <w:rFonts w:ascii="微软雅黑" w:hAnsi="微软雅黑" w:eastAsia="微软雅黑" w:cs="Arial"/>
          <w:color w:val="000000"/>
          <w:szCs w:val="21"/>
        </w:rPr>
        <w:t>4</w:t>
      </w:r>
      <w:r>
        <w:rPr>
          <w:rFonts w:hint="eastAsia" w:ascii="微软雅黑" w:hAnsi="微软雅黑" w:eastAsia="微软雅黑" w:cs="Arial"/>
          <w:color w:val="000000"/>
          <w:szCs w:val="21"/>
        </w:rPr>
        <w:t>小时的人流</w:t>
      </w:r>
      <w:r>
        <w:rPr>
          <w:rFonts w:ascii="微软雅黑" w:hAnsi="微软雅黑" w:eastAsia="微软雅黑" w:cs="Arial"/>
          <w:color w:val="000000"/>
          <w:szCs w:val="21"/>
        </w:rPr>
        <w:t>量</w:t>
      </w:r>
      <w:r>
        <w:rPr>
          <w:rFonts w:hint="eastAsia" w:ascii="微软雅黑" w:hAnsi="微软雅黑" w:eastAsia="微软雅黑" w:cs="Arial"/>
          <w:color w:val="000000"/>
          <w:szCs w:val="21"/>
        </w:rPr>
        <w:t>变化趋势。</w:t>
      </w:r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展示公寓近一周进出情况中的晚归、未归和无进出记录的统计次数。</w:t>
      </w:r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展示公寓近3</w:t>
      </w:r>
      <w:r>
        <w:rPr>
          <w:rFonts w:ascii="微软雅黑" w:hAnsi="微软雅黑" w:eastAsia="微软雅黑" w:cs="Arial"/>
          <w:color w:val="000000"/>
          <w:szCs w:val="21"/>
        </w:rPr>
        <w:t>0</w:t>
      </w:r>
      <w:r>
        <w:rPr>
          <w:rFonts w:hint="eastAsia" w:ascii="微软雅黑" w:hAnsi="微软雅黑" w:eastAsia="微软雅黑" w:cs="Arial"/>
          <w:color w:val="000000"/>
          <w:szCs w:val="21"/>
        </w:rPr>
        <w:t>天异常人员信息及异常数据。</w:t>
      </w:r>
    </w:p>
    <w:p>
      <w:pPr>
        <w:jc w:val="center"/>
        <w:rPr>
          <w:rFonts w:ascii="微软雅黑" w:hAnsi="微软雅黑" w:eastAsia="微软雅黑"/>
          <w:lang w:val="fr-FR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86960" cy="239014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123" cy="24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fr-FR"/>
        </w:rPr>
      </w:pPr>
      <w:r>
        <w:rPr>
          <w:rFonts w:hint="eastAsia" w:ascii="微软雅黑" w:hAnsi="微软雅黑" w:eastAsia="微软雅黑"/>
          <w:lang w:val="fr-FR"/>
        </w:rPr>
        <w:t>公寓管理数据看板界面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访客管理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支持对访客总人数、已预约访客数、今日预约访客数、今日来访人数进行统计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支持以柱状图的方式对昨日访客各时间段人流量、近七日不同类型访客来访人数统计进行展示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支持显示访客实时数据，至少包含人脸图片、访客姓名、访客类型、证件号码、联系电话、当前来访时间、来访原因等，并支持显示访客人员来访列表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支持访客信息管理，支持添加不同类型的访客（长期访客、临时访客），支持对访客信息进行增、删、改、查等操作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访客来访记录功能，对各访客的姓名、性别、进出状态、证件号、联系方式、访客类型、进出时间、人员比对情况进行统一展示，并支持按照访客姓名、身份证号、进出方向、一个时间段、访客类型等条件进行筛选，显示出需要查询的访客信息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支持对访客预约信息进行采集，需要采集访客人员的详细信息、访问开始时间、结束时间、被访问人、来访原因、来访区域等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支持访客预约，来访人可通过二维码扫描或公众号登陆，提前进行来访预约，预约需要进行人员信息登记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历史访客预约，可对历史访客记录长期保存，再次预约时不用重新填写信息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来访信息需要管理人员审核（默认开启审核），审核通过之后，可以直接刷脸进入</w:t>
      </w:r>
    </w:p>
    <w:p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支持以图表的方式对近一个月访客来访人次统计、近一个月不同类型访客来访人次统计、人员频率T</w:t>
      </w:r>
      <w:r>
        <w:rPr>
          <w:rFonts w:ascii="微软雅黑" w:hAnsi="微软雅黑" w:eastAsia="微软雅黑" w:cs="Arial"/>
          <w:color w:val="000000"/>
          <w:szCs w:val="21"/>
        </w:rPr>
        <w:t>OP10</w:t>
      </w:r>
      <w:r>
        <w:rPr>
          <w:rFonts w:hint="eastAsia" w:ascii="微软雅黑" w:hAnsi="微软雅黑" w:eastAsia="微软雅黑" w:cs="Arial"/>
          <w:color w:val="000000"/>
          <w:szCs w:val="21"/>
        </w:rPr>
        <w:t>统计、本月比上月访客数增长率、访客男女比率统计、访客人员年龄统计、来访人员地区统计、本月与上月来访次数趋势统计等进行展示</w:t>
      </w:r>
    </w:p>
    <w:p>
      <w:pPr>
        <w:pStyle w:val="3"/>
        <w:ind w:left="425"/>
        <w:rPr>
          <w:rFonts w:ascii="微软雅黑" w:hAnsi="微软雅黑"/>
          <w:b w:val="0"/>
          <w:bCs w:val="0"/>
          <w:lang w:eastAsia="zh-CN"/>
        </w:rPr>
      </w:pPr>
      <w:r>
        <w:rPr>
          <w:rFonts w:hint="eastAsia" w:ascii="微软雅黑" w:hAnsi="微软雅黑"/>
          <w:b w:val="0"/>
          <w:bCs w:val="0"/>
          <w:lang w:eastAsia="zh-CN"/>
        </w:rPr>
        <w:t>手机客户端功能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支持多维度、多类别数据统计查询功能，具有公寓管理信息展示和通知信息展示功能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支持关联平台信息，支持将异常报警及时周知相关人员（保安、家长、辅导员等）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外来人员支持通过手机端进行访客预约，通过审核后可获得临时授权，直接通行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可实现学生信息、照片自动自主登记上传、审核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支持与公众号进行对接</w:t>
      </w:r>
    </w:p>
    <w:p>
      <w:pPr>
        <w:pStyle w:val="18"/>
        <w:numPr>
          <w:ilvl w:val="0"/>
          <w:numId w:val="9"/>
        </w:numPr>
        <w:spacing w:line="360" w:lineRule="auto"/>
        <w:ind w:firstLineChars="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可在客户端上根据整体公寓、单个公寓、院系、单个院系人员姓名等条件获取公寓中的人员总数、在宿、晚归、未归、无进出记录数的统计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7F5726"/>
    <w:multiLevelType w:val="multilevel"/>
    <w:tmpl w:val="157F572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lang w:val="fr-FR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16A573F5"/>
    <w:multiLevelType w:val="multilevel"/>
    <w:tmpl w:val="16A573F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2A2FD0"/>
    <w:multiLevelType w:val="multilevel"/>
    <w:tmpl w:val="182A2FD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DEA5345"/>
    <w:multiLevelType w:val="multilevel"/>
    <w:tmpl w:val="1DEA534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4FD27E4"/>
    <w:multiLevelType w:val="multilevel"/>
    <w:tmpl w:val="54FD27E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0C3944"/>
    <w:multiLevelType w:val="multilevel"/>
    <w:tmpl w:val="5A0C39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3161184"/>
    <w:multiLevelType w:val="multilevel"/>
    <w:tmpl w:val="63161184"/>
    <w:lvl w:ilvl="0" w:tentative="0">
      <w:start w:val="1"/>
      <w:numFmt w:val="decimal"/>
      <w:pStyle w:val="31"/>
      <w:lvlText w:val="%1."/>
      <w:lvlJc w:val="left"/>
      <w:pPr>
        <w:ind w:left="844" w:hanging="420"/>
      </w:pPr>
      <w:rPr>
        <w:rFonts w:hint="eastAsia"/>
      </w:rPr>
    </w:lvl>
    <w:lvl w:ilvl="1" w:tentative="0">
      <w:start w:val="1"/>
      <w:numFmt w:val="lowerLetter"/>
      <w:pStyle w:val="30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65EC4CAA"/>
    <w:multiLevelType w:val="multilevel"/>
    <w:tmpl w:val="65EC4CA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95B5D06"/>
    <w:multiLevelType w:val="multilevel"/>
    <w:tmpl w:val="795B5D06"/>
    <w:lvl w:ilvl="0" w:tentative="0">
      <w:start w:val="1"/>
      <w:numFmt w:val="decimal"/>
      <w:pStyle w:val="6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iOGM1ZDA4YTM4N2ZiNzU2MDY0MTVlMDVlOTRkMjYifQ=="/>
  </w:docVars>
  <w:rsids>
    <w:rsidRoot w:val="00EE1986"/>
    <w:rsid w:val="000214C3"/>
    <w:rsid w:val="00023FC9"/>
    <w:rsid w:val="000247AA"/>
    <w:rsid w:val="00036A90"/>
    <w:rsid w:val="00044BEC"/>
    <w:rsid w:val="00052E20"/>
    <w:rsid w:val="0006455D"/>
    <w:rsid w:val="000833AD"/>
    <w:rsid w:val="00084E7D"/>
    <w:rsid w:val="00085DD7"/>
    <w:rsid w:val="00090119"/>
    <w:rsid w:val="000B3A6F"/>
    <w:rsid w:val="000B3DD6"/>
    <w:rsid w:val="000C67CD"/>
    <w:rsid w:val="000D261C"/>
    <w:rsid w:val="000E40D0"/>
    <w:rsid w:val="000F393F"/>
    <w:rsid w:val="001121C0"/>
    <w:rsid w:val="00113B8F"/>
    <w:rsid w:val="00117DA0"/>
    <w:rsid w:val="0012164F"/>
    <w:rsid w:val="001233DE"/>
    <w:rsid w:val="00124CC8"/>
    <w:rsid w:val="00156A09"/>
    <w:rsid w:val="001720E3"/>
    <w:rsid w:val="00180E4C"/>
    <w:rsid w:val="0018238C"/>
    <w:rsid w:val="00187167"/>
    <w:rsid w:val="001B4B73"/>
    <w:rsid w:val="001D1107"/>
    <w:rsid w:val="0020785C"/>
    <w:rsid w:val="002451E4"/>
    <w:rsid w:val="00253F7F"/>
    <w:rsid w:val="00254FEE"/>
    <w:rsid w:val="0025709E"/>
    <w:rsid w:val="0027013D"/>
    <w:rsid w:val="002713EE"/>
    <w:rsid w:val="002731EB"/>
    <w:rsid w:val="00275F99"/>
    <w:rsid w:val="00280CC2"/>
    <w:rsid w:val="002A34A7"/>
    <w:rsid w:val="002A4FC8"/>
    <w:rsid w:val="002C0501"/>
    <w:rsid w:val="00300074"/>
    <w:rsid w:val="003132A6"/>
    <w:rsid w:val="00314FE3"/>
    <w:rsid w:val="0034261D"/>
    <w:rsid w:val="00345E15"/>
    <w:rsid w:val="00361091"/>
    <w:rsid w:val="00364CC4"/>
    <w:rsid w:val="003942DB"/>
    <w:rsid w:val="003A2EF7"/>
    <w:rsid w:val="003B77EC"/>
    <w:rsid w:val="003D2D9F"/>
    <w:rsid w:val="003E0E05"/>
    <w:rsid w:val="003E2B17"/>
    <w:rsid w:val="003F6B53"/>
    <w:rsid w:val="003F7D4B"/>
    <w:rsid w:val="00411A46"/>
    <w:rsid w:val="00413C87"/>
    <w:rsid w:val="00444EC6"/>
    <w:rsid w:val="004915CA"/>
    <w:rsid w:val="004B7323"/>
    <w:rsid w:val="004E58BB"/>
    <w:rsid w:val="004F3B7F"/>
    <w:rsid w:val="004F6CFA"/>
    <w:rsid w:val="005107A9"/>
    <w:rsid w:val="00515460"/>
    <w:rsid w:val="00540E31"/>
    <w:rsid w:val="00550998"/>
    <w:rsid w:val="005731A9"/>
    <w:rsid w:val="0059418C"/>
    <w:rsid w:val="005A1F9C"/>
    <w:rsid w:val="005A600A"/>
    <w:rsid w:val="005B71C9"/>
    <w:rsid w:val="005C32CF"/>
    <w:rsid w:val="005F11F7"/>
    <w:rsid w:val="00607E71"/>
    <w:rsid w:val="0063351D"/>
    <w:rsid w:val="00637982"/>
    <w:rsid w:val="00645B2D"/>
    <w:rsid w:val="00647EBC"/>
    <w:rsid w:val="006571B6"/>
    <w:rsid w:val="00666C5C"/>
    <w:rsid w:val="0067483E"/>
    <w:rsid w:val="006865C3"/>
    <w:rsid w:val="00694B69"/>
    <w:rsid w:val="006B7160"/>
    <w:rsid w:val="006D7EAA"/>
    <w:rsid w:val="006F1293"/>
    <w:rsid w:val="006F630A"/>
    <w:rsid w:val="007040BB"/>
    <w:rsid w:val="00712461"/>
    <w:rsid w:val="00731F15"/>
    <w:rsid w:val="00737AC5"/>
    <w:rsid w:val="00752B80"/>
    <w:rsid w:val="0078403E"/>
    <w:rsid w:val="007A3AB0"/>
    <w:rsid w:val="007B06AF"/>
    <w:rsid w:val="007D1228"/>
    <w:rsid w:val="007E13A8"/>
    <w:rsid w:val="00814FDB"/>
    <w:rsid w:val="00837217"/>
    <w:rsid w:val="0084121B"/>
    <w:rsid w:val="008476EB"/>
    <w:rsid w:val="008606B0"/>
    <w:rsid w:val="00890DC6"/>
    <w:rsid w:val="008920DE"/>
    <w:rsid w:val="00894521"/>
    <w:rsid w:val="00894871"/>
    <w:rsid w:val="00897823"/>
    <w:rsid w:val="008B6A91"/>
    <w:rsid w:val="008F1049"/>
    <w:rsid w:val="00901F7A"/>
    <w:rsid w:val="00902BF5"/>
    <w:rsid w:val="00923631"/>
    <w:rsid w:val="009749E7"/>
    <w:rsid w:val="0099541E"/>
    <w:rsid w:val="009C37BE"/>
    <w:rsid w:val="009C7128"/>
    <w:rsid w:val="009E5D90"/>
    <w:rsid w:val="009F2CEA"/>
    <w:rsid w:val="009F4373"/>
    <w:rsid w:val="00A05951"/>
    <w:rsid w:val="00A27B8D"/>
    <w:rsid w:val="00A834D8"/>
    <w:rsid w:val="00A932A6"/>
    <w:rsid w:val="00AA1865"/>
    <w:rsid w:val="00AC3C8F"/>
    <w:rsid w:val="00AE2A13"/>
    <w:rsid w:val="00AF2697"/>
    <w:rsid w:val="00B24136"/>
    <w:rsid w:val="00B31E52"/>
    <w:rsid w:val="00B34D9F"/>
    <w:rsid w:val="00B37EAF"/>
    <w:rsid w:val="00B522B0"/>
    <w:rsid w:val="00B57B0B"/>
    <w:rsid w:val="00B609C8"/>
    <w:rsid w:val="00B8402A"/>
    <w:rsid w:val="00B915F5"/>
    <w:rsid w:val="00BA457E"/>
    <w:rsid w:val="00BA52AB"/>
    <w:rsid w:val="00BB7ADC"/>
    <w:rsid w:val="00BC3902"/>
    <w:rsid w:val="00BC7497"/>
    <w:rsid w:val="00BD215A"/>
    <w:rsid w:val="00C004BB"/>
    <w:rsid w:val="00C1396F"/>
    <w:rsid w:val="00C31DB3"/>
    <w:rsid w:val="00C5290B"/>
    <w:rsid w:val="00C961D8"/>
    <w:rsid w:val="00CA0065"/>
    <w:rsid w:val="00CD6AA5"/>
    <w:rsid w:val="00CD782B"/>
    <w:rsid w:val="00CE4BBC"/>
    <w:rsid w:val="00CF758D"/>
    <w:rsid w:val="00D042E8"/>
    <w:rsid w:val="00D06646"/>
    <w:rsid w:val="00D1733F"/>
    <w:rsid w:val="00D22748"/>
    <w:rsid w:val="00D54A60"/>
    <w:rsid w:val="00D63224"/>
    <w:rsid w:val="00D91FBE"/>
    <w:rsid w:val="00DA1BAE"/>
    <w:rsid w:val="00DA2D12"/>
    <w:rsid w:val="00DA49F0"/>
    <w:rsid w:val="00DC3D21"/>
    <w:rsid w:val="00DC7C80"/>
    <w:rsid w:val="00DD46F8"/>
    <w:rsid w:val="00DE1923"/>
    <w:rsid w:val="00DE5683"/>
    <w:rsid w:val="00DE748F"/>
    <w:rsid w:val="00DF0B6C"/>
    <w:rsid w:val="00E0671B"/>
    <w:rsid w:val="00E15711"/>
    <w:rsid w:val="00E41092"/>
    <w:rsid w:val="00E55907"/>
    <w:rsid w:val="00E77E1B"/>
    <w:rsid w:val="00E81D1E"/>
    <w:rsid w:val="00E92317"/>
    <w:rsid w:val="00EA1631"/>
    <w:rsid w:val="00EC3E26"/>
    <w:rsid w:val="00EC4651"/>
    <w:rsid w:val="00EC7347"/>
    <w:rsid w:val="00ED6F44"/>
    <w:rsid w:val="00EE1986"/>
    <w:rsid w:val="00EF60F8"/>
    <w:rsid w:val="00F156AD"/>
    <w:rsid w:val="00F2683E"/>
    <w:rsid w:val="00F414FA"/>
    <w:rsid w:val="00F4150C"/>
    <w:rsid w:val="00F929B5"/>
    <w:rsid w:val="00F969D8"/>
    <w:rsid w:val="00FD799F"/>
    <w:rsid w:val="07256805"/>
    <w:rsid w:val="335A2AA0"/>
    <w:rsid w:val="53CC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widowControl/>
      <w:numPr>
        <w:ilvl w:val="0"/>
        <w:numId w:val="1"/>
      </w:numPr>
      <w:spacing w:before="240" w:after="60"/>
      <w:outlineLvl w:val="0"/>
    </w:pPr>
    <w:rPr>
      <w:rFonts w:ascii="Arial" w:hAnsi="Arial" w:eastAsia="微软雅黑" w:cs="Arial"/>
      <w:b/>
      <w:bCs/>
      <w:kern w:val="32"/>
      <w:sz w:val="28"/>
      <w:szCs w:val="32"/>
    </w:rPr>
  </w:style>
  <w:style w:type="paragraph" w:styleId="3">
    <w:name w:val="heading 2"/>
    <w:basedOn w:val="1"/>
    <w:next w:val="1"/>
    <w:link w:val="20"/>
    <w:qFormat/>
    <w:uiPriority w:val="0"/>
    <w:pPr>
      <w:keepNext/>
      <w:widowControl/>
      <w:spacing w:before="120" w:after="120"/>
      <w:outlineLvl w:val="1"/>
    </w:pPr>
    <w:rPr>
      <w:rFonts w:ascii="Arial" w:hAnsi="Arial" w:eastAsia="微软雅黑" w:cs="Arial"/>
      <w:b/>
      <w:bCs/>
      <w:iCs/>
      <w:kern w:val="0"/>
      <w:sz w:val="28"/>
      <w:szCs w:val="28"/>
      <w:lang w:eastAsia="en-GB"/>
    </w:rPr>
  </w:style>
  <w:style w:type="paragraph" w:styleId="4">
    <w:name w:val="heading 3"/>
    <w:basedOn w:val="1"/>
    <w:next w:val="1"/>
    <w:link w:val="21"/>
    <w:qFormat/>
    <w:uiPriority w:val="0"/>
    <w:pPr>
      <w:keepNext/>
      <w:widowControl/>
      <w:spacing w:before="240" w:after="60"/>
      <w:outlineLvl w:val="2"/>
    </w:pPr>
    <w:rPr>
      <w:rFonts w:ascii="Arial" w:hAnsi="Arial" w:eastAsia="微软雅黑" w:cs="Arial"/>
      <w:b/>
      <w:bCs/>
      <w:kern w:val="0"/>
      <w:sz w:val="26"/>
      <w:szCs w:val="26"/>
      <w:lang w:eastAsia="en-GB"/>
    </w:rPr>
  </w:style>
  <w:style w:type="paragraph" w:styleId="5">
    <w:name w:val="heading 4"/>
    <w:basedOn w:val="1"/>
    <w:next w:val="1"/>
    <w:link w:val="22"/>
    <w:qFormat/>
    <w:uiPriority w:val="9"/>
    <w:pPr>
      <w:keepNext/>
      <w:widowControl/>
      <w:numPr>
        <w:ilvl w:val="3"/>
        <w:numId w:val="1"/>
      </w:numPr>
      <w:spacing w:before="240" w:afterLines="50"/>
      <w:outlineLvl w:val="3"/>
    </w:pPr>
    <w:rPr>
      <w:rFonts w:ascii="Arial" w:hAnsi="Arial" w:eastAsia="微软雅黑" w:cs="Arial"/>
      <w:b/>
      <w:bCs/>
      <w:kern w:val="0"/>
      <w:szCs w:val="20"/>
      <w:lang w:eastAsia="en-GB"/>
    </w:rPr>
  </w:style>
  <w:style w:type="paragraph" w:styleId="6">
    <w:name w:val="heading 5"/>
    <w:basedOn w:val="1"/>
    <w:next w:val="1"/>
    <w:link w:val="23"/>
    <w:unhideWhenUsed/>
    <w:qFormat/>
    <w:uiPriority w:val="9"/>
    <w:pPr>
      <w:keepNext/>
      <w:keepLines/>
      <w:widowControl/>
      <w:numPr>
        <w:ilvl w:val="0"/>
        <w:numId w:val="2"/>
      </w:numPr>
      <w:spacing w:line="376" w:lineRule="auto"/>
      <w:outlineLvl w:val="4"/>
    </w:pPr>
    <w:rPr>
      <w:rFonts w:ascii="Arial" w:hAnsi="Arial" w:eastAsia="宋体" w:cs="Arial"/>
      <w:b/>
      <w:bCs/>
      <w:kern w:val="0"/>
      <w:szCs w:val="28"/>
      <w:lang w:eastAsia="en-GB"/>
    </w:rPr>
  </w:style>
  <w:style w:type="paragraph" w:styleId="7">
    <w:name w:val="heading 6"/>
    <w:basedOn w:val="1"/>
    <w:next w:val="1"/>
    <w:link w:val="24"/>
    <w:unhideWhenUsed/>
    <w:qFormat/>
    <w:uiPriority w:val="0"/>
    <w:pPr>
      <w:keepNext/>
      <w:keepLines/>
      <w:widowControl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kern w:val="0"/>
      <w:sz w:val="24"/>
      <w:szCs w:val="24"/>
      <w:lang w:eastAsia="en-GB"/>
    </w:rPr>
  </w:style>
  <w:style w:type="paragraph" w:styleId="8">
    <w:name w:val="heading 7"/>
    <w:basedOn w:val="1"/>
    <w:next w:val="1"/>
    <w:link w:val="25"/>
    <w:unhideWhenUsed/>
    <w:qFormat/>
    <w:uiPriority w:val="9"/>
    <w:pPr>
      <w:keepNext/>
      <w:keepLines/>
      <w:widowControl/>
      <w:numPr>
        <w:ilvl w:val="6"/>
        <w:numId w:val="1"/>
      </w:numPr>
      <w:spacing w:before="240" w:after="64" w:line="320" w:lineRule="auto"/>
      <w:outlineLvl w:val="6"/>
    </w:pPr>
    <w:rPr>
      <w:rFonts w:ascii="Arial" w:hAnsi="Arial" w:eastAsia="宋体" w:cs="Arial"/>
      <w:b/>
      <w:bCs/>
      <w:kern w:val="0"/>
      <w:sz w:val="24"/>
      <w:szCs w:val="24"/>
      <w:lang w:eastAsia="en-GB"/>
    </w:rPr>
  </w:style>
  <w:style w:type="paragraph" w:styleId="9">
    <w:name w:val="heading 8"/>
    <w:basedOn w:val="1"/>
    <w:next w:val="1"/>
    <w:link w:val="26"/>
    <w:unhideWhenUsed/>
    <w:qFormat/>
    <w:uiPriority w:val="9"/>
    <w:pPr>
      <w:keepNext/>
      <w:keepLines/>
      <w:widowControl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kern w:val="0"/>
      <w:sz w:val="24"/>
      <w:szCs w:val="24"/>
      <w:lang w:eastAsia="en-GB"/>
    </w:rPr>
  </w:style>
  <w:style w:type="paragraph" w:styleId="10">
    <w:name w:val="heading 9"/>
    <w:basedOn w:val="1"/>
    <w:next w:val="1"/>
    <w:link w:val="27"/>
    <w:unhideWhenUsed/>
    <w:qFormat/>
    <w:uiPriority w:val="0"/>
    <w:pPr>
      <w:keepNext/>
      <w:keepLines/>
      <w:widowControl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kern w:val="0"/>
      <w:szCs w:val="21"/>
      <w:lang w:eastAsia="en-GB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7">
    <w:name w:val="Strong"/>
    <w:basedOn w:val="16"/>
    <w:qFormat/>
    <w:uiPriority w:val="22"/>
    <w:rPr>
      <w:b/>
      <w:bCs/>
    </w:rPr>
  </w:style>
  <w:style w:type="paragraph" w:styleId="18">
    <w:name w:val="List Paragraph"/>
    <w:basedOn w:val="1"/>
    <w:link w:val="32"/>
    <w:qFormat/>
    <w:uiPriority w:val="0"/>
    <w:pPr>
      <w:ind w:firstLine="420" w:firstLineChars="200"/>
    </w:pPr>
  </w:style>
  <w:style w:type="character" w:customStyle="1" w:styleId="19">
    <w:name w:val="标题 1 字符"/>
    <w:basedOn w:val="16"/>
    <w:link w:val="2"/>
    <w:qFormat/>
    <w:uiPriority w:val="9"/>
    <w:rPr>
      <w:rFonts w:ascii="Arial" w:hAnsi="Arial" w:eastAsia="微软雅黑" w:cs="Arial"/>
      <w:b/>
      <w:bCs/>
      <w:kern w:val="32"/>
      <w:sz w:val="28"/>
      <w:szCs w:val="32"/>
    </w:rPr>
  </w:style>
  <w:style w:type="character" w:customStyle="1" w:styleId="20">
    <w:name w:val="标题 2 字符"/>
    <w:basedOn w:val="16"/>
    <w:link w:val="3"/>
    <w:uiPriority w:val="0"/>
    <w:rPr>
      <w:rFonts w:ascii="Arial" w:hAnsi="Arial" w:eastAsia="微软雅黑" w:cs="Arial"/>
      <w:b/>
      <w:bCs/>
      <w:iCs/>
      <w:kern w:val="0"/>
      <w:sz w:val="28"/>
      <w:szCs w:val="28"/>
      <w:lang w:eastAsia="en-GB"/>
    </w:rPr>
  </w:style>
  <w:style w:type="character" w:customStyle="1" w:styleId="21">
    <w:name w:val="标题 3 字符"/>
    <w:basedOn w:val="16"/>
    <w:link w:val="4"/>
    <w:qFormat/>
    <w:uiPriority w:val="0"/>
    <w:rPr>
      <w:rFonts w:ascii="Arial" w:hAnsi="Arial" w:eastAsia="微软雅黑" w:cs="Arial"/>
      <w:b/>
      <w:bCs/>
      <w:kern w:val="0"/>
      <w:sz w:val="26"/>
      <w:szCs w:val="26"/>
      <w:lang w:eastAsia="en-GB"/>
    </w:rPr>
  </w:style>
  <w:style w:type="character" w:customStyle="1" w:styleId="22">
    <w:name w:val="标题 4 字符"/>
    <w:basedOn w:val="16"/>
    <w:link w:val="5"/>
    <w:qFormat/>
    <w:uiPriority w:val="9"/>
    <w:rPr>
      <w:rFonts w:ascii="Arial" w:hAnsi="Arial" w:eastAsia="微软雅黑" w:cs="Arial"/>
      <w:b/>
      <w:bCs/>
      <w:kern w:val="0"/>
      <w:szCs w:val="20"/>
      <w:lang w:eastAsia="en-GB"/>
    </w:rPr>
  </w:style>
  <w:style w:type="character" w:customStyle="1" w:styleId="23">
    <w:name w:val="标题 5 字符"/>
    <w:basedOn w:val="16"/>
    <w:link w:val="6"/>
    <w:uiPriority w:val="9"/>
    <w:rPr>
      <w:rFonts w:ascii="Arial" w:hAnsi="Arial" w:eastAsia="宋体" w:cs="Arial"/>
      <w:b/>
      <w:bCs/>
      <w:kern w:val="0"/>
      <w:szCs w:val="28"/>
      <w:lang w:eastAsia="en-GB"/>
    </w:rPr>
  </w:style>
  <w:style w:type="character" w:customStyle="1" w:styleId="24">
    <w:name w:val="标题 6 字符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0"/>
      <w:sz w:val="24"/>
      <w:szCs w:val="24"/>
      <w:lang w:eastAsia="en-GB"/>
    </w:rPr>
  </w:style>
  <w:style w:type="character" w:customStyle="1" w:styleId="25">
    <w:name w:val="标题 7 字符"/>
    <w:basedOn w:val="16"/>
    <w:link w:val="8"/>
    <w:uiPriority w:val="9"/>
    <w:rPr>
      <w:rFonts w:ascii="Arial" w:hAnsi="Arial" w:eastAsia="宋体" w:cs="Arial"/>
      <w:b/>
      <w:bCs/>
      <w:kern w:val="0"/>
      <w:sz w:val="24"/>
      <w:szCs w:val="24"/>
      <w:lang w:eastAsia="en-GB"/>
    </w:rPr>
  </w:style>
  <w:style w:type="character" w:customStyle="1" w:styleId="26">
    <w:name w:val="标题 8 字符"/>
    <w:basedOn w:val="16"/>
    <w:link w:val="9"/>
    <w:qFormat/>
    <w:uiPriority w:val="9"/>
    <w:rPr>
      <w:rFonts w:asciiTheme="majorHAnsi" w:hAnsiTheme="majorHAnsi" w:eastAsiaTheme="majorEastAsia" w:cstheme="majorBidi"/>
      <w:kern w:val="0"/>
      <w:sz w:val="24"/>
      <w:szCs w:val="24"/>
      <w:lang w:eastAsia="en-GB"/>
    </w:rPr>
  </w:style>
  <w:style w:type="character" w:customStyle="1" w:styleId="27">
    <w:name w:val="标题 9 字符"/>
    <w:basedOn w:val="16"/>
    <w:link w:val="10"/>
    <w:uiPriority w:val="0"/>
    <w:rPr>
      <w:rFonts w:asciiTheme="majorHAnsi" w:hAnsiTheme="majorHAnsi" w:eastAsiaTheme="majorEastAsia" w:cstheme="majorBidi"/>
      <w:kern w:val="0"/>
      <w:szCs w:val="21"/>
      <w:lang w:eastAsia="en-GB"/>
    </w:rPr>
  </w:style>
  <w:style w:type="paragraph" w:customStyle="1" w:styleId="28">
    <w:name w:val="云晟 正文文本"/>
    <w:basedOn w:val="1"/>
    <w:link w:val="29"/>
    <w:qFormat/>
    <w:uiPriority w:val="0"/>
    <w:pPr>
      <w:widowControl/>
      <w:spacing w:before="120" w:line="300" w:lineRule="auto"/>
      <w:ind w:firstLine="200" w:firstLineChars="200"/>
    </w:pPr>
    <w:rPr>
      <w:rFonts w:ascii="Times New Roman" w:hAnsi="Times New Roman" w:eastAsia="宋体" w:cs="Arial"/>
      <w:kern w:val="0"/>
      <w:szCs w:val="21"/>
    </w:rPr>
  </w:style>
  <w:style w:type="character" w:customStyle="1" w:styleId="29">
    <w:name w:val="云晟 正文文本 Char"/>
    <w:link w:val="28"/>
    <w:qFormat/>
    <w:uiPriority w:val="0"/>
    <w:rPr>
      <w:rFonts w:ascii="Times New Roman" w:hAnsi="Times New Roman" w:eastAsia="宋体" w:cs="Arial"/>
      <w:kern w:val="0"/>
      <w:szCs w:val="21"/>
    </w:rPr>
  </w:style>
  <w:style w:type="paragraph" w:customStyle="1" w:styleId="30">
    <w:name w:val="云晟 编号2级"/>
    <w:basedOn w:val="31"/>
    <w:qFormat/>
    <w:uiPriority w:val="0"/>
    <w:pPr>
      <w:numPr>
        <w:ilvl w:val="1"/>
      </w:numPr>
      <w:ind w:left="1134" w:leftChars="357"/>
    </w:pPr>
    <w:rPr>
      <w:lang w:val="fr-FR"/>
    </w:rPr>
  </w:style>
  <w:style w:type="paragraph" w:customStyle="1" w:styleId="31">
    <w:name w:val="云晟 编号1级"/>
    <w:basedOn w:val="1"/>
    <w:qFormat/>
    <w:uiPriority w:val="0"/>
    <w:pPr>
      <w:widowControl/>
      <w:numPr>
        <w:ilvl w:val="0"/>
        <w:numId w:val="3"/>
      </w:numPr>
      <w:spacing w:before="120" w:line="300" w:lineRule="auto"/>
      <w:ind w:firstLine="0"/>
    </w:pPr>
    <w:rPr>
      <w:rFonts w:ascii="Times New Roman" w:hAnsi="Times New Roman" w:eastAsia="宋体" w:cs="Arial"/>
      <w:kern w:val="0"/>
      <w:szCs w:val="21"/>
    </w:rPr>
  </w:style>
  <w:style w:type="character" w:customStyle="1" w:styleId="32">
    <w:name w:val="列表段落 字符"/>
    <w:link w:val="18"/>
    <w:uiPriority w:val="34"/>
  </w:style>
  <w:style w:type="character" w:customStyle="1" w:styleId="33">
    <w:name w:val="批注框文本 字符"/>
    <w:basedOn w:val="16"/>
    <w:link w:val="11"/>
    <w:semiHidden/>
    <w:uiPriority w:val="99"/>
    <w:rPr>
      <w:sz w:val="18"/>
      <w:szCs w:val="18"/>
    </w:rPr>
  </w:style>
  <w:style w:type="character" w:customStyle="1" w:styleId="34">
    <w:name w:val="页眉 字符"/>
    <w:basedOn w:val="16"/>
    <w:link w:val="13"/>
    <w:uiPriority w:val="99"/>
    <w:rPr>
      <w:sz w:val="18"/>
      <w:szCs w:val="18"/>
    </w:rPr>
  </w:style>
  <w:style w:type="character" w:customStyle="1" w:styleId="35">
    <w:name w:val="页脚 字符"/>
    <w:basedOn w:val="16"/>
    <w:link w:val="1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2128</Words>
  <Characters>2163</Characters>
  <Lines>15</Lines>
  <Paragraphs>4</Paragraphs>
  <TotalTime>3</TotalTime>
  <ScaleCrop>false</ScaleCrop>
  <LinksUpToDate>false</LinksUpToDate>
  <CharactersWithSpaces>2163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2020-07-20T02:00:00Z</dcterms:created>
  <dc:creator>apple</dc:creator>
  <cp:lastModifiedBy>陈平</cp:lastModifiedBy>
  <dcterms:modified xsi:type="dcterms:W3CDTF">2023-02-14T01:51:05Z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CBB4325E650D48C09AA9377FF8033D50</vt:lpwstr>
  </property>
</Properties>
</file>